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New Albany Plain Local Joint Parks District </w:t>
      </w:r>
    </w:p>
    <w:p w:rsidR="00000000" w:rsidDel="00000000" w:rsidP="00000000" w:rsidRDefault="00000000" w:rsidRPr="00000000" w14:paraId="00000002">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Board Meeting Minutes 11-3-2025, 6:00 pm</w:t>
      </w:r>
    </w:p>
    <w:p w:rsidR="00000000" w:rsidDel="00000000" w:rsidP="00000000" w:rsidRDefault="00000000" w:rsidRPr="00000000" w14:paraId="00000003">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Location: New Albany Public Service Department</w:t>
      </w:r>
    </w:p>
    <w:p w:rsidR="00000000" w:rsidDel="00000000" w:rsidP="00000000" w:rsidRDefault="00000000" w:rsidRPr="00000000" w14:paraId="00000004">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7800 Bevelhymer Road, New Albany, OH 43054</w:t>
      </w:r>
    </w:p>
    <w:p w:rsidR="00000000" w:rsidDel="00000000" w:rsidP="00000000" w:rsidRDefault="00000000" w:rsidRPr="00000000" w14:paraId="00000005">
      <w:pPr>
        <w:widowControl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numPr>
          <w:ilvl w:val="0"/>
          <w:numId w:val="1"/>
        </w:numPr>
        <w:spacing w:after="200" w:lineRule="auto"/>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Meeting called to order: </w:t>
      </w:r>
      <w:r w:rsidDel="00000000" w:rsidR="00000000" w:rsidRPr="00000000">
        <w:rPr>
          <w:rtl w:val="0"/>
        </w:rPr>
      </w:r>
    </w:p>
    <w:p w:rsidR="00000000" w:rsidDel="00000000" w:rsidP="00000000" w:rsidRDefault="00000000" w:rsidRPr="00000000" w14:paraId="00000007">
      <w:pPr>
        <w:widowControl w:val="0"/>
        <w:spacing w:after="200" w:lineRule="auto"/>
        <w:ind w:left="252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8">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Roll Call</w:t>
      </w:r>
    </w:p>
    <w:p w:rsidR="00000000" w:rsidDel="00000000" w:rsidP="00000000" w:rsidRDefault="00000000" w:rsidRPr="00000000" w14:paraId="00000009">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Adam Beckman</w:t>
      </w:r>
    </w:p>
    <w:p w:rsidR="00000000" w:rsidDel="00000000" w:rsidP="00000000" w:rsidRDefault="00000000" w:rsidRPr="00000000" w14:paraId="0000000B">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Abbey Brooks</w:t>
      </w:r>
    </w:p>
    <w:p w:rsidR="00000000" w:rsidDel="00000000" w:rsidP="00000000" w:rsidRDefault="00000000" w:rsidRPr="00000000" w14:paraId="0000000C">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David Demers</w:t>
      </w:r>
    </w:p>
    <w:p w:rsidR="00000000" w:rsidDel="00000000" w:rsidP="00000000" w:rsidRDefault="00000000" w:rsidRPr="00000000" w14:paraId="0000000D">
      <w:pPr>
        <w:widowControl w:val="0"/>
        <w:numPr>
          <w:ilvl w:val="1"/>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Scott Dodson</w:t>
      </w:r>
    </w:p>
    <w:p w:rsidR="00000000" w:rsidDel="00000000" w:rsidP="00000000" w:rsidRDefault="00000000" w:rsidRPr="00000000" w14:paraId="0000000E">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Todd Wedekind</w:t>
      </w:r>
    </w:p>
    <w:p w:rsidR="00000000" w:rsidDel="00000000" w:rsidP="00000000" w:rsidRDefault="00000000" w:rsidRPr="00000000" w14:paraId="0000000F">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Richard Williams</w:t>
      </w:r>
    </w:p>
    <w:p w:rsidR="00000000" w:rsidDel="00000000" w:rsidP="00000000" w:rsidRDefault="00000000" w:rsidRPr="00000000" w14:paraId="00000010">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widowControl w:val="0"/>
        <w:ind w:left="25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12">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Meeting Minutes-</w:t>
      </w:r>
    </w:p>
    <w:p w:rsidR="00000000" w:rsidDel="00000000" w:rsidP="00000000" w:rsidRDefault="00000000" w:rsidRPr="00000000" w14:paraId="00000013">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widowControl w:val="0"/>
        <w:numPr>
          <w:ilvl w:val="1"/>
          <w:numId w:val="2"/>
        </w:numPr>
        <w:ind w:left="288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highlight w:val="white"/>
          <w:rtl w:val="0"/>
        </w:rPr>
        <w:t xml:space="preserve">by Williams t</w:t>
      </w:r>
      <w:r w:rsidDel="00000000" w:rsidR="00000000" w:rsidRPr="00000000">
        <w:rPr>
          <w:rFonts w:ascii="Times New Roman" w:cs="Times New Roman" w:eastAsia="Times New Roman" w:hAnsi="Times New Roman"/>
          <w:i w:val="1"/>
          <w:iCs w:val="1"/>
          <w:sz w:val="24"/>
          <w:szCs w:val="24"/>
          <w:rtl w:val="0"/>
        </w:rPr>
        <w:t xml:space="preserve">o accept the Board Meeting minutes from the Board Meetin</w:t>
      </w:r>
      <w:r w:rsidDel="00000000" w:rsidR="00000000" w:rsidRPr="00000000">
        <w:rPr>
          <w:rFonts w:ascii="Times New Roman" w:cs="Times New Roman" w:eastAsia="Times New Roman" w:hAnsi="Times New Roman"/>
          <w:i w:val="1"/>
          <w:iCs w:val="1"/>
          <w:sz w:val="24"/>
          <w:szCs w:val="24"/>
          <w:highlight w:val="white"/>
          <w:rtl w:val="0"/>
        </w:rPr>
        <w:t xml:space="preserve">g October 6, 2025, 2</w:t>
      </w:r>
      <w:r w:rsidDel="00000000" w:rsidR="00000000" w:rsidRPr="00000000">
        <w:rPr>
          <w:rFonts w:ascii="Times New Roman" w:cs="Times New Roman" w:eastAsia="Times New Roman" w:hAnsi="Times New Roman"/>
          <w:i w:val="1"/>
          <w:iCs w:val="1"/>
          <w:sz w:val="24"/>
          <w:szCs w:val="24"/>
          <w:highlight w:val="white"/>
          <w:vertAlign w:val="superscript"/>
          <w:rtl w:val="0"/>
        </w:rPr>
        <w:t xml:space="preserve">nd</w:t>
      </w:r>
      <w:r w:rsidDel="00000000" w:rsidR="00000000" w:rsidRPr="00000000">
        <w:rPr>
          <w:rFonts w:ascii="Times New Roman" w:cs="Times New Roman" w:eastAsia="Times New Roman" w:hAnsi="Times New Roman"/>
          <w:i w:val="1"/>
          <w:iCs w:val="1"/>
          <w:sz w:val="24"/>
          <w:szCs w:val="24"/>
          <w:highlight w:val="white"/>
          <w:rtl w:val="0"/>
        </w:rPr>
        <w:t xml:space="preserve"> by Wedekind, </w:t>
      </w:r>
      <w:r w:rsidDel="00000000" w:rsidR="00000000" w:rsidRPr="00000000">
        <w:rPr>
          <w:rFonts w:ascii="Times New Roman" w:cs="Times New Roman" w:eastAsia="Times New Roman" w:hAnsi="Times New Roman"/>
          <w:i w:val="1"/>
          <w:iCs w:val="1"/>
          <w:sz w:val="24"/>
          <w:szCs w:val="24"/>
          <w:rtl w:val="0"/>
        </w:rPr>
        <w:t xml:space="preserve">no further discussion.  </w:t>
      </w:r>
      <w:r w:rsidDel="00000000" w:rsidR="00000000" w:rsidRPr="00000000">
        <w:rPr>
          <w:rFonts w:ascii="Times New Roman" w:cs="Times New Roman" w:eastAsia="Times New Roman" w:hAnsi="Times New Roman"/>
          <w:i w:val="1"/>
          <w:iCs w:val="1"/>
          <w:sz w:val="24"/>
          <w:szCs w:val="24"/>
          <w:highlight w:val="white"/>
          <w:rtl w:val="0"/>
        </w:rPr>
        <w:t xml:space="preserve">VOTE: AYE: Beckman, Brooks, Demers, Dodson, Wedekind and Williams. </w:t>
      </w:r>
      <w:r w:rsidDel="00000000" w:rsidR="00000000" w:rsidRPr="00000000">
        <w:rPr>
          <w:rFonts w:ascii="Times New Roman" w:cs="Times New Roman" w:eastAsia="Times New Roman" w:hAnsi="Times New Roman"/>
          <w:b w:val="1"/>
          <w:bCs w:val="1"/>
          <w:i w:val="1"/>
          <w:iCs w:val="1"/>
          <w:sz w:val="24"/>
          <w:szCs w:val="24"/>
          <w:rtl w:val="0"/>
        </w:rPr>
        <w:t xml:space="preserve">MOTION PASSED.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Res 2025-11-3-A.</w:t>
      </w:r>
      <w:r w:rsidDel="00000000" w:rsidR="00000000" w:rsidRPr="00000000">
        <w:rPr>
          <w:rtl w:val="0"/>
        </w:rPr>
      </w:r>
    </w:p>
    <w:p w:rsidR="00000000" w:rsidDel="00000000" w:rsidP="00000000" w:rsidRDefault="00000000" w:rsidRPr="00000000" w14:paraId="00000015">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6">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Guest and Public Speakers-</w:t>
      </w:r>
    </w:p>
    <w:p w:rsidR="00000000" w:rsidDel="00000000" w:rsidP="00000000" w:rsidRDefault="00000000" w:rsidRPr="00000000" w14:paraId="00000017">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Staff - Nicole Dempsey, Brian Smith, Theo Spychalski and Deana White</w:t>
      </w:r>
    </w:p>
    <w:p w:rsidR="00000000" w:rsidDel="00000000" w:rsidP="00000000" w:rsidRDefault="00000000" w:rsidRPr="00000000" w14:paraId="00000019">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Kerri Mollard - Plain Township Trustee</w:t>
      </w:r>
    </w:p>
    <w:p w:rsidR="00000000" w:rsidDel="00000000" w:rsidP="00000000" w:rsidRDefault="00000000" w:rsidRPr="00000000" w14:paraId="0000001A">
      <w:pPr>
        <w:widowControl w:val="0"/>
        <w:numPr>
          <w:ilvl w:val="2"/>
          <w:numId w:val="1"/>
        </w:numPr>
        <w:ind w:left="3600" w:hanging="18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Kerri provided an update on the Plain Township Fire Department</w:t>
      </w:r>
    </w:p>
    <w:p w:rsidR="00000000" w:rsidDel="00000000" w:rsidP="00000000" w:rsidRDefault="00000000" w:rsidRPr="00000000" w14:paraId="0000001B">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Carlo Burns - Pizzuti Solutions </w:t>
      </w:r>
    </w:p>
    <w:p w:rsidR="00000000" w:rsidDel="00000000" w:rsidP="00000000" w:rsidRDefault="00000000" w:rsidRPr="00000000" w14:paraId="0000001C">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Jeff Less - Pizzuti Solutions</w:t>
      </w:r>
    </w:p>
    <w:p w:rsidR="00000000" w:rsidDel="00000000" w:rsidP="00000000" w:rsidRDefault="00000000" w:rsidRPr="00000000" w14:paraId="0000001D">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1">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Financial-</w:t>
      </w:r>
    </w:p>
    <w:p w:rsidR="00000000" w:rsidDel="00000000" w:rsidP="00000000" w:rsidRDefault="00000000" w:rsidRPr="00000000" w14:paraId="00000022">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widowControl w:val="0"/>
        <w:numPr>
          <w:ilvl w:val="1"/>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Dave reviewed the Executive Financial Summary as well as the Bond Funds Account (Red Tree Investments), STAR Account, and Debt Service Account (Red Tree Investments).</w:t>
      </w:r>
    </w:p>
    <w:p w:rsidR="00000000" w:rsidDel="00000000" w:rsidP="00000000" w:rsidRDefault="00000000" w:rsidRPr="00000000" w14:paraId="00000024">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widowControl w:val="0"/>
        <w:numPr>
          <w:ilvl w:val="0"/>
          <w:numId w:val="1"/>
        </w:numPr>
        <w:spacing w:after="200" w:lineRule="auto"/>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Directors Report-</w:t>
      </w:r>
    </w:p>
    <w:p w:rsidR="00000000" w:rsidDel="00000000" w:rsidP="00000000" w:rsidRDefault="00000000" w:rsidRPr="00000000" w14:paraId="00000028">
      <w:pPr>
        <w:widowControl w:val="0"/>
        <w:spacing w:after="200" w:lineRule="auto"/>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widowControl w:val="0"/>
        <w:numPr>
          <w:ilvl w:val="1"/>
          <w:numId w:val="1"/>
        </w:numPr>
        <w:spacing w:after="0" w:afterAutospacing="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provided an update to the board on the field restoration project that has been completed at Thompson Park</w:t>
      </w:r>
    </w:p>
    <w:p w:rsidR="00000000" w:rsidDel="00000000" w:rsidP="00000000" w:rsidRDefault="00000000" w:rsidRPr="00000000" w14:paraId="0000002A">
      <w:pPr>
        <w:widowControl w:val="0"/>
        <w:numPr>
          <w:ilvl w:val="1"/>
          <w:numId w:val="1"/>
        </w:numPr>
        <w:spacing w:after="0" w:afterAutospacing="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also reported that all Fall Sports have now wrapped up for the season. </w:t>
      </w:r>
    </w:p>
    <w:p w:rsidR="00000000" w:rsidDel="00000000" w:rsidP="00000000" w:rsidRDefault="00000000" w:rsidRPr="00000000" w14:paraId="0000002B">
      <w:pPr>
        <w:widowControl w:val="0"/>
        <w:numPr>
          <w:ilvl w:val="1"/>
          <w:numId w:val="1"/>
        </w:numPr>
        <w:spacing w:after="20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announced that Morgan Simonski has accepted the position of Marketing and Events Manager and that her new position will be effective on January 1, 2026. </w:t>
      </w:r>
    </w:p>
    <w:p w:rsidR="00000000" w:rsidDel="00000000" w:rsidP="00000000" w:rsidRDefault="00000000" w:rsidRPr="00000000" w14:paraId="0000002C">
      <w:pPr>
        <w:widowControl w:val="0"/>
        <w:spacing w:after="20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Old Business- </w:t>
      </w:r>
    </w:p>
    <w:p w:rsidR="00000000" w:rsidDel="00000000" w:rsidP="00000000" w:rsidRDefault="00000000" w:rsidRPr="00000000" w14:paraId="0000002E">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None at this time.</w:t>
      </w:r>
    </w:p>
    <w:p w:rsidR="00000000" w:rsidDel="00000000" w:rsidP="00000000" w:rsidRDefault="00000000" w:rsidRPr="00000000" w14:paraId="00000030">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New Business-</w:t>
      </w:r>
    </w:p>
    <w:p w:rsidR="00000000" w:rsidDel="00000000" w:rsidP="00000000" w:rsidRDefault="00000000" w:rsidRPr="00000000" w14:paraId="00000034">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started the conversation with the board on potential holiday hours for the Fieldhouse and Community center and will continue to research on what other centers are doing for those days. </w:t>
      </w:r>
    </w:p>
    <w:p w:rsidR="00000000" w:rsidDel="00000000" w:rsidP="00000000" w:rsidRDefault="00000000" w:rsidRPr="00000000" w14:paraId="00000036">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also proposed a new system for performance reviews by the board. Including a breakdown of the increases each year.  The Board will approve the annual Budget each year for the county which will have the annual Administration budget of salaries, the board will review and approve or reject the proposed Cost of Living recommendation at the December Board Meeting by the Director for all of the staff to receive on January 1 of the following year, Board will conduct the performance review of the Director, and the board will have the ability to approve an increase that is outside the scope of the budget when special circumstances warrant it.</w:t>
      </w:r>
    </w:p>
    <w:p w:rsidR="00000000" w:rsidDel="00000000" w:rsidP="00000000" w:rsidRDefault="00000000" w:rsidRPr="00000000" w14:paraId="00000037">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widowControl w:val="0"/>
        <w:numPr>
          <w:ilvl w:val="2"/>
          <w:numId w:val="1"/>
        </w:numPr>
        <w:ind w:left="3600" w:hanging="18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highlight w:val="white"/>
          <w:rtl w:val="0"/>
        </w:rPr>
        <w:t xml:space="preserve">by Williams t</w:t>
      </w:r>
      <w:r w:rsidDel="00000000" w:rsidR="00000000" w:rsidRPr="00000000">
        <w:rPr>
          <w:rFonts w:ascii="Times New Roman" w:cs="Times New Roman" w:eastAsia="Times New Roman" w:hAnsi="Times New Roman"/>
          <w:i w:val="1"/>
          <w:iCs w:val="1"/>
          <w:sz w:val="24"/>
          <w:szCs w:val="24"/>
          <w:rtl w:val="0"/>
        </w:rPr>
        <w:t xml:space="preserve">o accept the Proposal for Policy for Board Duties in Performance Reviews</w:t>
      </w:r>
      <w:r w:rsidDel="00000000" w:rsidR="00000000" w:rsidRPr="00000000">
        <w:rPr>
          <w:rFonts w:ascii="Times New Roman" w:cs="Times New Roman" w:eastAsia="Times New Roman" w:hAnsi="Times New Roman"/>
          <w:i w:val="1"/>
          <w:iCs w:val="1"/>
          <w:sz w:val="24"/>
          <w:szCs w:val="24"/>
          <w:highlight w:val="white"/>
          <w:rtl w:val="0"/>
        </w:rPr>
        <w:t xml:space="preserve">, 2</w:t>
      </w:r>
      <w:r w:rsidDel="00000000" w:rsidR="00000000" w:rsidRPr="00000000">
        <w:rPr>
          <w:rFonts w:ascii="Times New Roman" w:cs="Times New Roman" w:eastAsia="Times New Roman" w:hAnsi="Times New Roman"/>
          <w:i w:val="1"/>
          <w:iCs w:val="1"/>
          <w:sz w:val="24"/>
          <w:szCs w:val="24"/>
          <w:highlight w:val="white"/>
          <w:vertAlign w:val="superscript"/>
          <w:rtl w:val="0"/>
        </w:rPr>
        <w:t xml:space="preserve">nd</w:t>
      </w:r>
      <w:r w:rsidDel="00000000" w:rsidR="00000000" w:rsidRPr="00000000">
        <w:rPr>
          <w:rFonts w:ascii="Times New Roman" w:cs="Times New Roman" w:eastAsia="Times New Roman" w:hAnsi="Times New Roman"/>
          <w:i w:val="1"/>
          <w:iCs w:val="1"/>
          <w:sz w:val="24"/>
          <w:szCs w:val="24"/>
          <w:highlight w:val="white"/>
          <w:rtl w:val="0"/>
        </w:rPr>
        <w:t xml:space="preserve"> by Demers, Review the Director each year, Review </w:t>
      </w:r>
      <w:r w:rsidDel="00000000" w:rsidR="00000000" w:rsidRPr="00000000">
        <w:rPr>
          <w:rFonts w:ascii="Times New Roman" w:cs="Times New Roman" w:eastAsia="Times New Roman" w:hAnsi="Times New Roman"/>
          <w:i w:val="1"/>
          <w:iCs w:val="1"/>
          <w:sz w:val="24"/>
          <w:szCs w:val="24"/>
          <w:rtl w:val="0"/>
        </w:rPr>
        <w:t xml:space="preserve">COLA recommendation for staff increases at December meeting each year, to be given to staff January 1 each year, have ability to award increase out of the scope of the budget on special circumstances, </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VOTE: AYE: Beckman, Brooks, Demers, Dodson, Wedekind and Williams. </w:t>
      </w:r>
      <w:r w:rsidDel="00000000" w:rsidR="00000000" w:rsidRPr="00000000">
        <w:rPr>
          <w:rFonts w:ascii="Times New Roman" w:cs="Times New Roman" w:eastAsia="Times New Roman" w:hAnsi="Times New Roman"/>
          <w:b w:val="1"/>
          <w:bCs w:val="1"/>
          <w:i w:val="1"/>
          <w:iCs w:val="1"/>
          <w:sz w:val="24"/>
          <w:szCs w:val="24"/>
          <w:rtl w:val="0"/>
        </w:rPr>
        <w:t xml:space="preserve">MOTION PASSED.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Res 2025-11-3-B.</w:t>
      </w:r>
      <w:r w:rsidDel="00000000" w:rsidR="00000000" w:rsidRPr="00000000">
        <w:rPr>
          <w:rtl w:val="0"/>
        </w:rPr>
      </w:r>
    </w:p>
    <w:p w:rsidR="00000000" w:rsidDel="00000000" w:rsidP="00000000" w:rsidRDefault="00000000" w:rsidRPr="00000000" w14:paraId="00000039">
      <w:pPr>
        <w:widowControl w:val="0"/>
        <w:ind w:left="360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widowControl w:val="0"/>
        <w:numPr>
          <w:ilvl w:val="0"/>
          <w:numId w:val="1"/>
        </w:numPr>
        <w:ind w:left="25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Fieldhouse Business-</w:t>
      </w:r>
    </w:p>
    <w:p w:rsidR="00000000" w:rsidDel="00000000" w:rsidP="00000000" w:rsidRDefault="00000000" w:rsidRPr="00000000" w14:paraId="0000003B">
      <w:pPr>
        <w:widowControl w:val="0"/>
        <w:ind w:left="252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C">
      <w:pPr>
        <w:widowControl w:val="0"/>
        <w:numPr>
          <w:ilvl w:val="1"/>
          <w:numId w:val="1"/>
        </w:numPr>
        <w:ind w:left="2880" w:hanging="360"/>
        <w:rPr>
          <w:rFonts w:ascii="Times New Roman" w:cs="Times New Roman" w:eastAsia="Times New Roman" w:hAnsi="Times New Roman"/>
          <w:b w:val="1"/>
          <w:bCs w:val="1"/>
          <w:sz w:val="24"/>
          <w:szCs w:val="24"/>
          <w:highlight w:val="white"/>
          <w:u w:val="none"/>
        </w:rPr>
      </w:pPr>
      <w:r w:rsidDel="00000000" w:rsidR="00000000" w:rsidRPr="00000000">
        <w:rPr>
          <w:rFonts w:ascii="Times New Roman" w:cs="Times New Roman" w:eastAsia="Times New Roman" w:hAnsi="Times New Roman"/>
          <w:b w:val="1"/>
          <w:bCs w:val="1"/>
          <w:sz w:val="24"/>
          <w:szCs w:val="24"/>
          <w:highlight w:val="white"/>
          <w:rtl w:val="0"/>
        </w:rPr>
        <w:t xml:space="preserve">Carlo Burns reviewed the monthly summary provided by Ruscilli, stating that no contingencies have been used up to this point and that the team will know by January 2026 what allowances are available. </w:t>
      </w:r>
    </w:p>
    <w:p w:rsidR="00000000" w:rsidDel="00000000" w:rsidP="00000000" w:rsidRDefault="00000000" w:rsidRPr="00000000" w14:paraId="0000003D">
      <w:pPr>
        <w:widowControl w:val="0"/>
        <w:numPr>
          <w:ilvl w:val="2"/>
          <w:numId w:val="1"/>
        </w:numPr>
        <w:ind w:left="3600" w:hanging="180"/>
        <w:rPr>
          <w:rFonts w:ascii="Times New Roman" w:cs="Times New Roman" w:eastAsia="Times New Roman" w:hAnsi="Times New Roman"/>
          <w:b w:val="1"/>
          <w:bCs w:val="1"/>
          <w:sz w:val="24"/>
          <w:szCs w:val="24"/>
          <w:highlight w:val="white"/>
          <w:u w:val="none"/>
        </w:rPr>
      </w:pPr>
      <w:r w:rsidDel="00000000" w:rsidR="00000000" w:rsidRPr="00000000">
        <w:rPr>
          <w:rFonts w:ascii="Times New Roman" w:cs="Times New Roman" w:eastAsia="Times New Roman" w:hAnsi="Times New Roman"/>
          <w:b w:val="1"/>
          <w:bCs w:val="1"/>
          <w:sz w:val="24"/>
          <w:szCs w:val="24"/>
          <w:highlight w:val="white"/>
          <w:rtl w:val="0"/>
        </w:rPr>
        <w:t xml:space="preserve">A Board Member asked Carlo how we should use any contingencies and that they would like to see that in writing. </w:t>
      </w:r>
    </w:p>
    <w:p w:rsidR="00000000" w:rsidDel="00000000" w:rsidP="00000000" w:rsidRDefault="00000000" w:rsidRPr="00000000" w14:paraId="0000003E">
      <w:pPr>
        <w:widowControl w:val="0"/>
        <w:ind w:left="288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F">
      <w:pPr>
        <w:widowControl w:val="0"/>
        <w:ind w:left="288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40">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Board Business-</w:t>
      </w:r>
    </w:p>
    <w:p w:rsidR="00000000" w:rsidDel="00000000" w:rsidP="00000000" w:rsidRDefault="00000000" w:rsidRPr="00000000" w14:paraId="00000041">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None at this time.</w:t>
      </w:r>
    </w:p>
    <w:p w:rsidR="00000000" w:rsidDel="00000000" w:rsidP="00000000" w:rsidRDefault="00000000" w:rsidRPr="00000000" w14:paraId="00000043">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5">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6">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widowControl w:val="0"/>
        <w:ind w:left="288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49">
      <w:pPr>
        <w:widowControl w:val="0"/>
        <w:numPr>
          <w:ilvl w:val="0"/>
          <w:numId w:val="1"/>
        </w:numPr>
        <w:ind w:left="25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MOTION by Demers to adjourn at </w:t>
      </w:r>
      <w:r w:rsidDel="00000000" w:rsidR="00000000" w:rsidRPr="00000000">
        <w:rPr>
          <w:rFonts w:ascii="Times New Roman" w:cs="Times New Roman" w:eastAsia="Times New Roman" w:hAnsi="Times New Roman"/>
          <w:b w:val="1"/>
          <w:bCs w:val="1"/>
          <w:i w:val="1"/>
          <w:iCs w:val="1"/>
          <w:sz w:val="24"/>
          <w:szCs w:val="24"/>
          <w:rtl w:val="0"/>
        </w:rPr>
        <w:t xml:space="preserve">6:39 pm</w:t>
      </w:r>
      <w:r w:rsidDel="00000000" w:rsidR="00000000" w:rsidRPr="00000000">
        <w:rPr>
          <w:rFonts w:ascii="Times New Roman" w:cs="Times New Roman" w:eastAsia="Times New Roman" w:hAnsi="Times New Roman"/>
          <w:b w:val="1"/>
          <w:bCs w:val="1"/>
          <w:i w:val="1"/>
          <w:iCs w:val="1"/>
          <w:sz w:val="24"/>
          <w:szCs w:val="24"/>
          <w:highlight w:val="white"/>
          <w:rtl w:val="0"/>
        </w:rPr>
        <w:t xml:space="preserve">, 2nd by Wedekind, no further discussion, VOTE:  AYE: Beckman, Brooks, Demers, Dodson, Wedekind and Williams.  MOTION PASSED.  Res 2025-11-3-C.</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2520" w:hanging="720"/>
      </w:pPr>
      <w:rPr>
        <w:rFonts w:ascii="Arial" w:cs="Arial" w:eastAsia="Arial" w:hAnsi="Arial"/>
        <w:b w:val="1"/>
        <w:bCs w:val="1"/>
        <w:i w:val="0"/>
        <w:iCs w:val="0"/>
        <w:smallCaps w:val="0"/>
        <w:strike w:val="0"/>
        <w:color w:val="000000"/>
        <w:sz w:val="22"/>
        <w:szCs w:val="22"/>
        <w:u w:val="none"/>
        <w:shd w:fill="auto" w:val="clear"/>
        <w:vertAlign w:val="baseline"/>
      </w:rPr>
    </w:lvl>
    <w:lvl w:ilvl="1">
      <w:start w:val="1"/>
      <w:numFmt w:val="lowerLetter"/>
      <w:lvlText w:val="%2."/>
      <w:lvlJc w:val="left"/>
      <w:pPr>
        <w:ind w:left="2880" w:hanging="360"/>
      </w:pPr>
      <w:rPr>
        <w:rFonts w:ascii="Arial" w:cs="Arial" w:eastAsia="Arial" w:hAnsi="Arial"/>
        <w:b w:val="1"/>
        <w:bCs w:val="1"/>
        <w:i w:val="0"/>
        <w:iCs w:val="0"/>
        <w:smallCaps w:val="0"/>
        <w:strike w:val="0"/>
        <w:color w:val="000000"/>
        <w:sz w:val="22"/>
        <w:szCs w:val="22"/>
        <w:u w:val="none"/>
        <w:shd w:fill="auto" w:val="clear"/>
        <w:vertAlign w:val="baseline"/>
      </w:rPr>
    </w:lvl>
    <w:lvl w:ilvl="2">
      <w:start w:val="1"/>
      <w:numFmt w:val="lowerRoman"/>
      <w:lvlText w:val="%3."/>
      <w:lvlJc w:val="left"/>
      <w:pPr>
        <w:ind w:left="3600" w:hanging="18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5760" w:hanging="18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720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7920" w:hanging="18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upperRoman"/>
      <w:lvlText w:val="%1."/>
      <w:lvlJc w:val="left"/>
      <w:pPr>
        <w:ind w:left="2520" w:hanging="720"/>
      </w:pPr>
      <w:rPr>
        <w:u w:val="none"/>
      </w:rPr>
    </w:lvl>
    <w:lvl w:ilvl="1">
      <w:start w:val="1"/>
      <w:numFmt w:val="lowerLetter"/>
      <w:lvlText w:val="%2."/>
      <w:lvlJc w:val="left"/>
      <w:pPr>
        <w:ind w:left="2880" w:hanging="360"/>
      </w:pPr>
      <w:rPr>
        <w:u w:val="none"/>
      </w:rPr>
    </w:lvl>
    <w:lvl w:ilvl="2">
      <w:start w:val="1"/>
      <w:numFmt w:val="lowerRoman"/>
      <w:lvlText w:val="%3."/>
      <w:lvlJc w:val="lef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