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Albany Plain Local Joint Parks District </w:t>
      </w:r>
    </w:p>
    <w:p w:rsidR="00000000" w:rsidDel="00000000" w:rsidP="00000000" w:rsidRDefault="00000000" w:rsidRPr="00000000" w14:paraId="00000002">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Minutes 2-10-2025, 6:00 pm</w:t>
      </w:r>
    </w:p>
    <w:p w:rsidR="00000000" w:rsidDel="00000000" w:rsidP="00000000" w:rsidRDefault="00000000" w:rsidRPr="00000000" w14:paraId="00000003">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 New Albany Public Service Department</w:t>
      </w:r>
    </w:p>
    <w:p w:rsidR="00000000" w:rsidDel="00000000" w:rsidP="00000000" w:rsidRDefault="00000000" w:rsidRPr="00000000" w14:paraId="00000004">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7800 Bevelhymer Road, New Albany, OH 43054</w:t>
      </w:r>
    </w:p>
    <w:p w:rsidR="00000000" w:rsidDel="00000000" w:rsidP="00000000" w:rsidRDefault="00000000" w:rsidRPr="00000000" w14:paraId="00000005">
      <w:pPr>
        <w:widowControl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numPr>
          <w:ilvl w:val="0"/>
          <w:numId w:val="2"/>
        </w:numPr>
        <w:spacing w:after="200" w:lineRule="auto"/>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Meeting called to order: </w:t>
      </w:r>
      <w:r w:rsidDel="00000000" w:rsidR="00000000" w:rsidRPr="00000000">
        <w:rPr>
          <w:rFonts w:ascii="Times New Roman" w:cs="Times New Roman" w:eastAsia="Times New Roman" w:hAnsi="Times New Roman"/>
          <w:b w:val="1"/>
          <w:sz w:val="24"/>
          <w:szCs w:val="24"/>
          <w:highlight w:val="white"/>
          <w:rtl w:val="0"/>
        </w:rPr>
        <w:t xml:space="preserve">6:00 pm</w:t>
      </w:r>
    </w:p>
    <w:p w:rsidR="00000000" w:rsidDel="00000000" w:rsidP="00000000" w:rsidRDefault="00000000" w:rsidRPr="00000000" w14:paraId="00000007">
      <w:pPr>
        <w:widowControl w:val="0"/>
        <w:spacing w:after="200" w:lineRule="auto"/>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Roll Call</w:t>
      </w:r>
    </w:p>
    <w:p w:rsidR="00000000" w:rsidDel="00000000" w:rsidP="00000000" w:rsidRDefault="00000000" w:rsidRPr="00000000" w14:paraId="00000009">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widowControl w:val="0"/>
        <w:numPr>
          <w:ilvl w:val="1"/>
          <w:numId w:val="2"/>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Adam Beckman</w:t>
      </w:r>
    </w:p>
    <w:p w:rsidR="00000000" w:rsidDel="00000000" w:rsidP="00000000" w:rsidRDefault="00000000" w:rsidRPr="00000000" w14:paraId="0000000B">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Abbey Brooks</w:t>
      </w:r>
      <w:r w:rsidDel="00000000" w:rsidR="00000000" w:rsidRPr="00000000">
        <w:rPr>
          <w:rtl w:val="0"/>
        </w:rPr>
      </w:r>
    </w:p>
    <w:p w:rsidR="00000000" w:rsidDel="00000000" w:rsidP="00000000" w:rsidRDefault="00000000" w:rsidRPr="00000000" w14:paraId="0000000C">
      <w:pPr>
        <w:widowControl w:val="0"/>
        <w:numPr>
          <w:ilvl w:val="1"/>
          <w:numId w:val="2"/>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Scott Dodson</w:t>
      </w:r>
    </w:p>
    <w:p w:rsidR="00000000" w:rsidDel="00000000" w:rsidP="00000000" w:rsidRDefault="00000000" w:rsidRPr="00000000" w14:paraId="0000000D">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David Demers </w:t>
      </w:r>
    </w:p>
    <w:p w:rsidR="00000000" w:rsidDel="00000000" w:rsidP="00000000" w:rsidRDefault="00000000" w:rsidRPr="00000000" w14:paraId="0000000E">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Todd Wedekind</w:t>
      </w:r>
    </w:p>
    <w:p w:rsidR="00000000" w:rsidDel="00000000" w:rsidP="00000000" w:rsidRDefault="00000000" w:rsidRPr="00000000" w14:paraId="0000000F">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Richard Williams</w:t>
      </w:r>
      <w:r w:rsidDel="00000000" w:rsidR="00000000" w:rsidRPr="00000000">
        <w:rPr>
          <w:rtl w:val="0"/>
        </w:rPr>
      </w:r>
    </w:p>
    <w:p w:rsidR="00000000" w:rsidDel="00000000" w:rsidP="00000000" w:rsidRDefault="00000000" w:rsidRPr="00000000" w14:paraId="00000010">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ind w:left="25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2">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Meeting Minutes-</w:t>
      </w:r>
    </w:p>
    <w:p w:rsidR="00000000" w:rsidDel="00000000" w:rsidP="00000000" w:rsidRDefault="00000000" w:rsidRPr="00000000" w14:paraId="00000013">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numPr>
          <w:ilvl w:val="0"/>
          <w:numId w:val="1"/>
        </w:numPr>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w:t>
      </w:r>
      <w:r w:rsidDel="00000000" w:rsidR="00000000" w:rsidRPr="00000000">
        <w:rPr>
          <w:rFonts w:ascii="Times New Roman" w:cs="Times New Roman" w:eastAsia="Times New Roman" w:hAnsi="Times New Roman"/>
          <w:i w:val="1"/>
          <w:sz w:val="24"/>
          <w:szCs w:val="24"/>
          <w:rtl w:val="0"/>
        </w:rPr>
        <w:t xml:space="preserve">by</w:t>
      </w:r>
      <w:r w:rsidDel="00000000" w:rsidR="00000000" w:rsidRPr="00000000">
        <w:rPr>
          <w:rFonts w:ascii="Times New Roman" w:cs="Times New Roman" w:eastAsia="Times New Roman" w:hAnsi="Times New Roman"/>
          <w:i w:val="1"/>
          <w:sz w:val="24"/>
          <w:szCs w:val="24"/>
          <w:highlight w:val="white"/>
          <w:rtl w:val="0"/>
        </w:rPr>
        <w:t xml:space="preserve"> Wedekind, </w:t>
      </w:r>
      <w:r w:rsidDel="00000000" w:rsidR="00000000" w:rsidRPr="00000000">
        <w:rPr>
          <w:rFonts w:ascii="Times New Roman" w:cs="Times New Roman" w:eastAsia="Times New Roman" w:hAnsi="Times New Roman"/>
          <w:i w:val="1"/>
          <w:sz w:val="24"/>
          <w:szCs w:val="24"/>
          <w:rtl w:val="0"/>
        </w:rPr>
        <w:t xml:space="preserve">to accept the Board Meeting minutes from the Board Meeting December 2, 2024, 2</w:t>
      </w:r>
      <w:r w:rsidDel="00000000" w:rsidR="00000000" w:rsidRPr="00000000">
        <w:rPr>
          <w:rFonts w:ascii="Times New Roman" w:cs="Times New Roman" w:eastAsia="Times New Roman" w:hAnsi="Times New Roman"/>
          <w:i w:val="1"/>
          <w:sz w:val="24"/>
          <w:szCs w:val="24"/>
          <w:vertAlign w:val="superscript"/>
          <w:rtl w:val="0"/>
        </w:rPr>
        <w:t xml:space="preserve">nd</w:t>
      </w:r>
      <w:r w:rsidDel="00000000" w:rsidR="00000000" w:rsidRPr="00000000">
        <w:rPr>
          <w:rFonts w:ascii="Times New Roman" w:cs="Times New Roman" w:eastAsia="Times New Roman" w:hAnsi="Times New Roman"/>
          <w:i w:val="1"/>
          <w:sz w:val="24"/>
          <w:szCs w:val="24"/>
          <w:rtl w:val="0"/>
        </w:rPr>
        <w:t xml:space="preserve"> by Dodson, no further discussion.  VOTE: AYE: Beckman, Dodson, Demers and Wedekind. Abstained by Brooks and Williams </w:t>
      </w:r>
    </w:p>
    <w:p w:rsidR="00000000" w:rsidDel="00000000" w:rsidP="00000000" w:rsidRDefault="00000000" w:rsidRPr="00000000" w14:paraId="00000015">
      <w:pPr>
        <w:widowControl w:val="0"/>
        <w:ind w:left="288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MOTION PASSED. </w:t>
      </w:r>
      <w:r w:rsidDel="00000000" w:rsidR="00000000" w:rsidRPr="00000000">
        <w:rPr>
          <w:rFonts w:ascii="Times New Roman" w:cs="Times New Roman" w:eastAsia="Times New Roman" w:hAnsi="Times New Roman"/>
          <w:b w:val="1"/>
          <w:i w:val="1"/>
          <w:sz w:val="24"/>
          <w:szCs w:val="24"/>
          <w:highlight w:val="white"/>
          <w:rtl w:val="0"/>
        </w:rPr>
        <w:t xml:space="preserve">Res 2025-2-10-A.</w:t>
      </w:r>
    </w:p>
    <w:p w:rsidR="00000000" w:rsidDel="00000000" w:rsidP="00000000" w:rsidRDefault="00000000" w:rsidRPr="00000000" w14:paraId="00000016">
      <w:pPr>
        <w:widowControl w:val="0"/>
        <w:ind w:left="2880" w:firstLine="0"/>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17">
      <w:pPr>
        <w:widowControl w:val="0"/>
        <w:numPr>
          <w:ilvl w:val="0"/>
          <w:numId w:val="1"/>
        </w:numPr>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w:t>
      </w:r>
      <w:r w:rsidDel="00000000" w:rsidR="00000000" w:rsidRPr="00000000">
        <w:rPr>
          <w:rFonts w:ascii="Times New Roman" w:cs="Times New Roman" w:eastAsia="Times New Roman" w:hAnsi="Times New Roman"/>
          <w:i w:val="1"/>
          <w:sz w:val="24"/>
          <w:szCs w:val="24"/>
          <w:rtl w:val="0"/>
        </w:rPr>
        <w:t xml:space="preserve">by</w:t>
      </w:r>
      <w:r w:rsidDel="00000000" w:rsidR="00000000" w:rsidRPr="00000000">
        <w:rPr>
          <w:rFonts w:ascii="Times New Roman" w:cs="Times New Roman" w:eastAsia="Times New Roman" w:hAnsi="Times New Roman"/>
          <w:i w:val="1"/>
          <w:sz w:val="24"/>
          <w:szCs w:val="24"/>
          <w:highlight w:val="white"/>
          <w:rtl w:val="0"/>
        </w:rPr>
        <w:t xml:space="preserve"> Williams, </w:t>
      </w:r>
      <w:r w:rsidDel="00000000" w:rsidR="00000000" w:rsidRPr="00000000">
        <w:rPr>
          <w:rFonts w:ascii="Times New Roman" w:cs="Times New Roman" w:eastAsia="Times New Roman" w:hAnsi="Times New Roman"/>
          <w:i w:val="1"/>
          <w:sz w:val="24"/>
          <w:szCs w:val="24"/>
          <w:rtl w:val="0"/>
        </w:rPr>
        <w:t xml:space="preserve">to accept the Board Meeting minutes from the Board Meeting January 11, 2025, 2</w:t>
      </w:r>
      <w:r w:rsidDel="00000000" w:rsidR="00000000" w:rsidRPr="00000000">
        <w:rPr>
          <w:rFonts w:ascii="Times New Roman" w:cs="Times New Roman" w:eastAsia="Times New Roman" w:hAnsi="Times New Roman"/>
          <w:i w:val="1"/>
          <w:sz w:val="24"/>
          <w:szCs w:val="24"/>
          <w:vertAlign w:val="superscript"/>
          <w:rtl w:val="0"/>
        </w:rPr>
        <w:t xml:space="preserve">nd</w:t>
      </w:r>
      <w:r w:rsidDel="00000000" w:rsidR="00000000" w:rsidRPr="00000000">
        <w:rPr>
          <w:rFonts w:ascii="Times New Roman" w:cs="Times New Roman" w:eastAsia="Times New Roman" w:hAnsi="Times New Roman"/>
          <w:i w:val="1"/>
          <w:sz w:val="24"/>
          <w:szCs w:val="24"/>
          <w:rtl w:val="0"/>
        </w:rPr>
        <w:t xml:space="preserve"> by Dodson, no further discussion.  VOTE: AYE: Brooks, Demers, Dodson and Williams. Abstained by Beckman and Wedekind </w:t>
      </w:r>
    </w:p>
    <w:p w:rsidR="00000000" w:rsidDel="00000000" w:rsidP="00000000" w:rsidRDefault="00000000" w:rsidRPr="00000000" w14:paraId="00000018">
      <w:pPr>
        <w:widowControl w:val="0"/>
        <w:ind w:left="288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MOTION PASSED. </w:t>
      </w:r>
      <w:r w:rsidDel="00000000" w:rsidR="00000000" w:rsidRPr="00000000">
        <w:rPr>
          <w:rFonts w:ascii="Times New Roman" w:cs="Times New Roman" w:eastAsia="Times New Roman" w:hAnsi="Times New Roman"/>
          <w:b w:val="1"/>
          <w:i w:val="1"/>
          <w:sz w:val="24"/>
          <w:szCs w:val="24"/>
          <w:highlight w:val="white"/>
          <w:rtl w:val="0"/>
        </w:rPr>
        <w:t xml:space="preserve">Res 2025-2-10-B.</w:t>
      </w:r>
    </w:p>
    <w:p w:rsidR="00000000" w:rsidDel="00000000" w:rsidP="00000000" w:rsidRDefault="00000000" w:rsidRPr="00000000" w14:paraId="0000001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Guest and Public Speakers-</w:t>
      </w:r>
    </w:p>
    <w:p w:rsidR="00000000" w:rsidDel="00000000" w:rsidP="00000000" w:rsidRDefault="00000000" w:rsidRPr="00000000" w14:paraId="0000001B">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numPr>
          <w:ilvl w:val="1"/>
          <w:numId w:val="2"/>
        </w:numPr>
        <w:ind w:left="288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Staff- Brian Smith, Theo Spychalski, Deana White &amp; Morgan Simonski</w:t>
      </w:r>
    </w:p>
    <w:p w:rsidR="00000000" w:rsidDel="00000000" w:rsidP="00000000" w:rsidRDefault="00000000" w:rsidRPr="00000000" w14:paraId="0000001D">
      <w:pPr>
        <w:widowControl w:val="0"/>
        <w:numPr>
          <w:ilvl w:val="1"/>
          <w:numId w:val="2"/>
        </w:numPr>
        <w:ind w:left="288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Kerri Mollard - Township Trustee</w:t>
      </w:r>
    </w:p>
    <w:p w:rsidR="00000000" w:rsidDel="00000000" w:rsidP="00000000" w:rsidRDefault="00000000" w:rsidRPr="00000000" w14:paraId="0000001E">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Financial-</w:t>
      </w:r>
    </w:p>
    <w:p w:rsidR="00000000" w:rsidDel="00000000" w:rsidP="00000000" w:rsidRDefault="00000000" w:rsidRPr="00000000" w14:paraId="0000001F">
      <w:pPr>
        <w:widowControl w:val="0"/>
        <w:numPr>
          <w:ilvl w:val="1"/>
          <w:numId w:val="3"/>
        </w:numPr>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Dave reviewed the Executive Financial Summary as well as the Bond Funds Account (Red Tree Investments), STAR Account, and Debt Service Account (Red Tree Investments).</w:t>
      </w:r>
    </w:p>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numPr>
          <w:ilvl w:val="0"/>
          <w:numId w:val="2"/>
        </w:numPr>
        <w:spacing w:after="0" w:afterAutospacing="0" w:lineRule="auto"/>
        <w:ind w:left="25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Directors Report-</w:t>
      </w:r>
    </w:p>
    <w:p w:rsidR="00000000" w:rsidDel="00000000" w:rsidP="00000000" w:rsidRDefault="00000000" w:rsidRPr="00000000" w14:paraId="00000022">
      <w:pPr>
        <w:widowControl w:val="0"/>
        <w:numPr>
          <w:ilvl w:val="1"/>
          <w:numId w:val="2"/>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Brian Smith gave an update on the path connection at Thompson Parks and stated that the original plans have changed and the path connection will likely be moved to a different area of the park.</w:t>
      </w:r>
    </w:p>
    <w:p w:rsidR="00000000" w:rsidDel="00000000" w:rsidP="00000000" w:rsidRDefault="00000000" w:rsidRPr="00000000" w14:paraId="00000023">
      <w:pPr>
        <w:widowControl w:val="0"/>
        <w:numPr>
          <w:ilvl w:val="1"/>
          <w:numId w:val="2"/>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updated the board on Spring Registration and mentioned that basketball is in the process of wrapping up for the season. </w:t>
      </w:r>
    </w:p>
    <w:p w:rsidR="00000000" w:rsidDel="00000000" w:rsidP="00000000" w:rsidRDefault="00000000" w:rsidRPr="00000000" w14:paraId="00000024">
      <w:pPr>
        <w:widowControl w:val="0"/>
        <w:numPr>
          <w:ilvl w:val="1"/>
          <w:numId w:val="2"/>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also stated that staff has started the process of selecting programs that could take place in the future Fieldhouse and Community Center. </w:t>
      </w:r>
    </w:p>
    <w:p w:rsidR="00000000" w:rsidDel="00000000" w:rsidP="00000000" w:rsidRDefault="00000000" w:rsidRPr="00000000" w14:paraId="00000025">
      <w:pPr>
        <w:widowControl w:val="0"/>
        <w:numPr>
          <w:ilvl w:val="1"/>
          <w:numId w:val="2"/>
        </w:numPr>
        <w:spacing w:after="20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New Albany Parks and Recreation staff attended the statewide, Ohio Parks and Recreation Association conference for professional development.</w:t>
      </w:r>
    </w:p>
    <w:p w:rsidR="00000000" w:rsidDel="00000000" w:rsidP="00000000" w:rsidRDefault="00000000" w:rsidRPr="00000000" w14:paraId="00000026">
      <w:pPr>
        <w:widowControl w:val="0"/>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28">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2A">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2E">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30">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numPr>
          <w:ilvl w:val="0"/>
          <w:numId w:val="2"/>
        </w:numPr>
        <w:ind w:left="25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Fieldhouse Business-</w:t>
      </w:r>
    </w:p>
    <w:p w:rsidR="00000000" w:rsidDel="00000000" w:rsidP="00000000" w:rsidRDefault="00000000" w:rsidRPr="00000000" w14:paraId="00000034">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noted that GMP 3 is under review with Ruscilli</w:t>
      </w:r>
    </w:p>
    <w:p w:rsidR="00000000" w:rsidDel="00000000" w:rsidP="00000000" w:rsidRDefault="00000000" w:rsidRPr="00000000" w14:paraId="00000036">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Board Business-</w:t>
      </w:r>
    </w:p>
    <w:p w:rsidR="00000000" w:rsidDel="00000000" w:rsidP="00000000" w:rsidRDefault="00000000" w:rsidRPr="00000000" w14:paraId="00000037">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numPr>
          <w:ilvl w:val="1"/>
          <w:numId w:val="2"/>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Members held elections for Chairman and Secretary</w:t>
      </w:r>
    </w:p>
    <w:p w:rsidR="00000000" w:rsidDel="00000000" w:rsidP="00000000" w:rsidRDefault="00000000" w:rsidRPr="00000000" w14:paraId="00000039">
      <w:pPr>
        <w:widowControl w:val="0"/>
        <w:spacing w:line="240" w:lineRule="auto"/>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numPr>
          <w:ilvl w:val="2"/>
          <w:numId w:val="2"/>
        </w:numPr>
        <w:spacing w:line="240" w:lineRule="auto"/>
        <w:ind w:left="3600" w:hanging="180"/>
        <w:rPr>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Wedekind nominated Williams for Chairman, 2nd by Beckman.  No further nominations.  Nomination was accepted.  VOTE to appoint Richard Williams as Chairman of the New Albany Plain Local Joint Parks District for 2025, AYE: Beckman, Brooks, Demers, Dodson, Wedekind and Williams. </w:t>
      </w:r>
      <w:r w:rsidDel="00000000" w:rsidR="00000000" w:rsidRPr="00000000">
        <w:rPr>
          <w:rFonts w:ascii="Times New Roman" w:cs="Times New Roman" w:eastAsia="Times New Roman" w:hAnsi="Times New Roman"/>
          <w:b w:val="1"/>
          <w:i w:val="1"/>
          <w:sz w:val="24"/>
          <w:szCs w:val="24"/>
          <w:rtl w:val="0"/>
        </w:rPr>
        <w:t xml:space="preserve">MOTION PASSED.  Res 2025-2-10-C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widowControl w:val="0"/>
        <w:numPr>
          <w:ilvl w:val="2"/>
          <w:numId w:val="2"/>
        </w:numPr>
        <w:spacing w:line="240" w:lineRule="auto"/>
        <w:ind w:left="3600" w:hanging="180"/>
        <w:rPr>
          <w:b w:val="1"/>
          <w:i w:val="1"/>
          <w:sz w:val="24"/>
          <w:szCs w:val="24"/>
        </w:rPr>
      </w:pPr>
      <w:r w:rsidDel="00000000" w:rsidR="00000000" w:rsidRPr="00000000">
        <w:rPr>
          <w:rFonts w:ascii="Times New Roman" w:cs="Times New Roman" w:eastAsia="Times New Roman" w:hAnsi="Times New Roman"/>
          <w:i w:val="1"/>
          <w:sz w:val="24"/>
          <w:szCs w:val="24"/>
          <w:rtl w:val="0"/>
        </w:rPr>
        <w:t xml:space="preserve">Williams nominated Wedekind for Secretary, 2nd by Demers.  No further nominations.  Nomination was accepted.  VOTE to appoint Todd Wedekind as Secretary of the New Albany Plain Local Joint Park District Board for 2025, AYE: Beckman, Brooks, Demers, Dodson, Wedekind and Williams. </w:t>
      </w:r>
      <w:r w:rsidDel="00000000" w:rsidR="00000000" w:rsidRPr="00000000">
        <w:rPr>
          <w:rFonts w:ascii="Times New Roman" w:cs="Times New Roman" w:eastAsia="Times New Roman" w:hAnsi="Times New Roman"/>
          <w:b w:val="1"/>
          <w:i w:val="1"/>
          <w:sz w:val="24"/>
          <w:szCs w:val="24"/>
          <w:rtl w:val="0"/>
        </w:rPr>
        <w:t xml:space="preserve"> MOTION PASSED.  Res 2025-2-10-D.</w:t>
      </w:r>
      <w:r w:rsidDel="00000000" w:rsidR="00000000" w:rsidRPr="00000000">
        <w:rPr>
          <w:rtl w:val="0"/>
        </w:rPr>
      </w:r>
    </w:p>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widowControl w:val="0"/>
        <w:numPr>
          <w:ilvl w:val="0"/>
          <w:numId w:val="2"/>
        </w:numPr>
        <w:ind w:left="2520" w:hanging="72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MOTION </w:t>
      </w:r>
      <w:r w:rsidDel="00000000" w:rsidR="00000000" w:rsidRPr="00000000">
        <w:rPr>
          <w:rFonts w:ascii="Times New Roman" w:cs="Times New Roman" w:eastAsia="Times New Roman" w:hAnsi="Times New Roman"/>
          <w:i w:val="1"/>
          <w:sz w:val="24"/>
          <w:szCs w:val="24"/>
          <w:rtl w:val="0"/>
        </w:rPr>
        <w:t xml:space="preserve">by Williams to enter into executive season at 6:30 pm, 2nd by Beckman, no further discussion, VOTE:  AYE: Beckman, Brooks, Demers, Dodson, Wedekind and Williams. </w:t>
      </w:r>
    </w:p>
    <w:p w:rsidR="00000000" w:rsidDel="00000000" w:rsidP="00000000" w:rsidRDefault="00000000" w:rsidRPr="00000000" w14:paraId="00000042">
      <w:pPr>
        <w:widowControl w:val="0"/>
        <w:ind w:left="25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MOTION PASSED.  Res 2025-2-10-E.</w:t>
      </w:r>
    </w:p>
    <w:p w:rsidR="00000000" w:rsidDel="00000000" w:rsidP="00000000" w:rsidRDefault="00000000" w:rsidRPr="00000000" w14:paraId="00000043">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w:t>
      </w:r>
      <w:r w:rsidDel="00000000" w:rsidR="00000000" w:rsidRPr="00000000">
        <w:rPr>
          <w:rFonts w:ascii="Times New Roman" w:cs="Times New Roman" w:eastAsia="Times New Roman" w:hAnsi="Times New Roman"/>
          <w:i w:val="1"/>
          <w:sz w:val="24"/>
          <w:szCs w:val="24"/>
          <w:rtl w:val="0"/>
        </w:rPr>
        <w:t xml:space="preserve">by Williams to return to regular session at 7:10 pm, 2nd by Wedekind, no further discussion, VOTE:  AYE:  Beckman, Brooks, Demers, Dodson, Wedekind and Williams.</w:t>
      </w:r>
    </w:p>
    <w:p w:rsidR="00000000" w:rsidDel="00000000" w:rsidP="00000000" w:rsidRDefault="00000000" w:rsidRPr="00000000" w14:paraId="00000044">
      <w:pPr>
        <w:widowControl w:val="0"/>
        <w:ind w:left="25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PASSED.  Res 2025-2-10-F.</w:t>
      </w:r>
    </w:p>
    <w:p w:rsidR="00000000" w:rsidDel="00000000" w:rsidP="00000000" w:rsidRDefault="00000000" w:rsidRPr="00000000" w14:paraId="00000045">
      <w:pPr>
        <w:widowControl w:val="0"/>
        <w:ind w:left="25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w:t>
      </w:r>
      <w:r w:rsidDel="00000000" w:rsidR="00000000" w:rsidRPr="00000000">
        <w:rPr>
          <w:rFonts w:ascii="Times New Roman" w:cs="Times New Roman" w:eastAsia="Times New Roman" w:hAnsi="Times New Roman"/>
          <w:i w:val="1"/>
          <w:sz w:val="24"/>
          <w:szCs w:val="24"/>
          <w:rtl w:val="0"/>
        </w:rPr>
        <w:t xml:space="preserve">by Williams to approve the following salary increases for staff, based on performance evaluations for 2024, </w:t>
      </w:r>
    </w:p>
    <w:p w:rsidR="00000000" w:rsidDel="00000000" w:rsidP="00000000" w:rsidRDefault="00000000" w:rsidRPr="00000000" w14:paraId="00000047">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Morgan Simonski 5%</w:t>
      </w:r>
    </w:p>
    <w:p w:rsidR="00000000" w:rsidDel="00000000" w:rsidP="00000000" w:rsidRDefault="00000000" w:rsidRPr="00000000" w14:paraId="00000048">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Theo Spychalski  5%</w:t>
      </w:r>
    </w:p>
    <w:p w:rsidR="00000000" w:rsidDel="00000000" w:rsidP="00000000" w:rsidRDefault="00000000" w:rsidRPr="00000000" w14:paraId="00000049">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Nicole Dempsey  5%</w:t>
      </w:r>
    </w:p>
    <w:p w:rsidR="00000000" w:rsidDel="00000000" w:rsidP="00000000" w:rsidRDefault="00000000" w:rsidRPr="00000000" w14:paraId="0000004A">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Deana White  5%</w:t>
      </w:r>
    </w:p>
    <w:p w:rsidR="00000000" w:rsidDel="00000000" w:rsidP="00000000" w:rsidRDefault="00000000" w:rsidRPr="00000000" w14:paraId="0000004B">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Brian Smith  3%</w:t>
      </w:r>
    </w:p>
    <w:p w:rsidR="00000000" w:rsidDel="00000000" w:rsidP="00000000" w:rsidRDefault="00000000" w:rsidRPr="00000000" w14:paraId="0000004C">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David Wharton  3%</w:t>
      </w:r>
    </w:p>
    <w:p w:rsidR="00000000" w:rsidDel="00000000" w:rsidP="00000000" w:rsidRDefault="00000000" w:rsidRPr="00000000" w14:paraId="0000004D">
      <w:pPr>
        <w:widowControl w:val="0"/>
        <w:ind w:left="25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2nd by Wedekind, no further discussion, VOTE: AYE: Beckman, Brooks, Demers, Dodson, Wedeking and Williams.  </w:t>
      </w:r>
    </w:p>
    <w:p w:rsidR="00000000" w:rsidDel="00000000" w:rsidP="00000000" w:rsidRDefault="00000000" w:rsidRPr="00000000" w14:paraId="0000004E">
      <w:pPr>
        <w:widowControl w:val="0"/>
        <w:ind w:left="25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PASSED.  Res 2025-2-10-G.</w:t>
      </w:r>
    </w:p>
    <w:p w:rsidR="00000000" w:rsidDel="00000000" w:rsidP="00000000" w:rsidRDefault="00000000" w:rsidRPr="00000000" w14:paraId="0000004F">
      <w:pPr>
        <w:widowControl w:val="0"/>
        <w:ind w:left="25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widowControl w:val="0"/>
        <w:ind w:left="25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widowControl w:val="0"/>
        <w:ind w:left="216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XII.</w:t>
        <w:tab/>
        <w:t xml:space="preserve">MOTION by Dodson to adjourn at 7:14 pm, 2nd by Brooks, no further discussion, VOTE:  AYE: Beckman, Brooks, Demers, Dodson, Wedekind and Williams.  MOTION PASSED.  Res 2025-2-10-H.</w:t>
      </w:r>
    </w:p>
    <w:p w:rsidR="00000000" w:rsidDel="00000000" w:rsidP="00000000" w:rsidRDefault="00000000" w:rsidRPr="00000000" w14:paraId="00000052">
      <w:pPr>
        <w:widowControl w:val="0"/>
        <w:ind w:left="2520" w:firstLine="0"/>
        <w:rPr/>
      </w:pPr>
      <w:r w:rsidDel="00000000" w:rsidR="00000000" w:rsidRPr="00000000">
        <w:rPr>
          <w:rtl w:val="0"/>
        </w:rPr>
      </w:r>
    </w:p>
    <w:p w:rsidR="00000000" w:rsidDel="00000000" w:rsidP="00000000" w:rsidRDefault="00000000" w:rsidRPr="00000000" w14:paraId="00000053">
      <w:pPr>
        <w:widowControl w:val="0"/>
        <w:ind w:left="25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upperRoman"/>
      <w:lvlText w:val="%1."/>
      <w:lvlJc w:val="left"/>
      <w:pPr>
        <w:ind w:left="2520" w:hanging="720"/>
      </w:pPr>
      <w:rPr>
        <w:rFonts w:ascii="Arial" w:cs="Arial" w:eastAsia="Arial" w:hAnsi="Arial"/>
        <w:b w:val="1"/>
        <w:i w:val="0"/>
        <w:smallCaps w:val="0"/>
        <w:strike w:val="0"/>
        <w:color w:val="000000"/>
        <w:sz w:val="22"/>
        <w:szCs w:val="22"/>
        <w:u w:val="none"/>
        <w:shd w:fill="auto" w:val="clear"/>
        <w:vertAlign w:val="baseline"/>
      </w:rPr>
    </w:lvl>
    <w:lvl w:ilvl="1">
      <w:start w:val="1"/>
      <w:numFmt w:val="lowerLetter"/>
      <w:lvlText w:val="%2."/>
      <w:lvlJc w:val="left"/>
      <w:pPr>
        <w:ind w:left="2880" w:hanging="360"/>
      </w:pPr>
      <w:rPr>
        <w:rFonts w:ascii="Arial" w:cs="Arial" w:eastAsia="Arial" w:hAnsi="Arial"/>
        <w:b w:val="1"/>
        <w:i w:val="0"/>
        <w:smallCaps w:val="0"/>
        <w:strike w:val="0"/>
        <w:color w:val="000000"/>
        <w:sz w:val="22"/>
        <w:szCs w:val="22"/>
        <w:u w:val="none"/>
        <w:shd w:fill="auto" w:val="clear"/>
        <w:vertAlign w:val="baseline"/>
      </w:rPr>
    </w:lvl>
    <w:lvl w:ilvl="2">
      <w:start w:val="1"/>
      <w:numFmt w:val="lowerRoman"/>
      <w:lvlText w:val="%3."/>
      <w:lvlJc w:val="left"/>
      <w:pPr>
        <w:ind w:left="360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576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720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7920" w:hanging="18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upperRoman"/>
      <w:lvlText w:val="%1."/>
      <w:lvlJc w:val="left"/>
      <w:pPr>
        <w:ind w:left="2520" w:hanging="72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